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49" w:rsidRPr="0040194C" w:rsidRDefault="00634A49">
      <w:pPr>
        <w:jc w:val="center"/>
        <w:rPr>
          <w:rFonts w:asciiTheme="minorHAnsi" w:hAnsiTheme="minorHAnsi" w:cstheme="minorHAnsi"/>
          <w:b/>
          <w:sz w:val="22"/>
        </w:rPr>
      </w:pPr>
      <w:r w:rsidRPr="0040194C">
        <w:rPr>
          <w:rFonts w:asciiTheme="minorHAnsi" w:hAnsiTheme="minorHAnsi" w:cstheme="minorHAnsi"/>
          <w:b/>
          <w:sz w:val="22"/>
        </w:rPr>
        <w:t xml:space="preserve">SECTION </w:t>
      </w:r>
      <w:r w:rsidR="003B130C" w:rsidRPr="0040194C">
        <w:rPr>
          <w:rFonts w:asciiTheme="minorHAnsi" w:hAnsiTheme="minorHAnsi" w:cstheme="minorHAnsi"/>
          <w:b/>
          <w:sz w:val="22"/>
        </w:rPr>
        <w:t>11 52 13</w:t>
      </w:r>
    </w:p>
    <w:p w:rsidR="00634A49" w:rsidRPr="0040194C" w:rsidRDefault="00634A49">
      <w:pPr>
        <w:jc w:val="center"/>
        <w:rPr>
          <w:rFonts w:asciiTheme="minorHAnsi" w:hAnsiTheme="minorHAnsi" w:cstheme="minorHAnsi"/>
          <w:b/>
          <w:sz w:val="22"/>
        </w:rPr>
      </w:pPr>
      <w:bookmarkStart w:id="0" w:name="_GoBack"/>
      <w:r w:rsidRPr="0040194C">
        <w:rPr>
          <w:rFonts w:asciiTheme="minorHAnsi" w:hAnsiTheme="minorHAnsi" w:cstheme="minorHAnsi"/>
          <w:b/>
          <w:sz w:val="22"/>
        </w:rPr>
        <w:t>PROJECTION SCREENS</w:t>
      </w:r>
    </w:p>
    <w:bookmarkEnd w:id="0"/>
    <w:p w:rsidR="00634A49" w:rsidRPr="0040194C" w:rsidRDefault="00634A49">
      <w:pPr>
        <w:rPr>
          <w:rFonts w:asciiTheme="minorHAnsi" w:hAnsiTheme="minorHAnsi" w:cstheme="minorHAnsi"/>
          <w:b/>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1</w:t>
      </w:r>
      <w:r w:rsidR="004E7AD9" w:rsidRPr="0040194C">
        <w:rPr>
          <w:rFonts w:asciiTheme="minorHAnsi" w:hAnsiTheme="minorHAnsi" w:cstheme="minorHAnsi"/>
          <w:b/>
          <w:sz w:val="22"/>
        </w:rPr>
        <w:tab/>
      </w:r>
      <w:r w:rsidRPr="0040194C">
        <w:rPr>
          <w:rFonts w:asciiTheme="minorHAnsi" w:hAnsiTheme="minorHAnsi" w:cstheme="minorHAnsi"/>
          <w:b/>
          <w:sz w:val="22"/>
        </w:rPr>
        <w:t>GENERAL</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RELATED DOCUMENTS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Drawings and general provisions of the Contract, including General and Supplementary Conditions and Division</w:t>
      </w:r>
      <w:r w:rsidRPr="0040194C">
        <w:rPr>
          <w:rFonts w:asciiTheme="minorHAnsi" w:hAnsiTheme="minorHAnsi" w:cstheme="minorHAnsi"/>
          <w:sz w:val="22"/>
        </w:rPr>
        <w:noBreakHyphen/>
        <w:t>1 specification section, apply to work of this section.</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SECTION INCLUDES</w:t>
      </w:r>
    </w:p>
    <w:p w:rsidR="00634A49" w:rsidRPr="0040194C" w:rsidRDefault="004E7AD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 xml:space="preserve">See plans for location and number </w:t>
      </w:r>
      <w:r w:rsidR="00634A49" w:rsidRPr="0040194C">
        <w:rPr>
          <w:rFonts w:asciiTheme="minorHAnsi" w:hAnsiTheme="minorHAnsi" w:cstheme="minorHAnsi"/>
          <w:sz w:val="22"/>
        </w:rPr>
        <w:t>of projection screens.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Types of projection screens required include:</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Electrically operated, remote controlled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Manually operated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Recessed, ceiling mounted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Surface mounted units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 xml:space="preserve">Electrical wiring, connections, and installation of </w:t>
      </w:r>
      <w:proofErr w:type="gramStart"/>
      <w:r w:rsidRPr="0040194C">
        <w:rPr>
          <w:rFonts w:asciiTheme="minorHAnsi" w:hAnsiTheme="minorHAnsi" w:cstheme="minorHAnsi"/>
          <w:sz w:val="22"/>
        </w:rPr>
        <w:t>remote control</w:t>
      </w:r>
      <w:proofErr w:type="gramEnd"/>
      <w:r w:rsidRPr="0040194C">
        <w:rPr>
          <w:rFonts w:asciiTheme="minorHAnsi" w:hAnsiTheme="minorHAnsi" w:cstheme="minorHAnsi"/>
          <w:sz w:val="22"/>
        </w:rPr>
        <w:t xml:space="preserve"> switches for electrically operated projection screens are included in Division </w:t>
      </w:r>
      <w:r w:rsidR="001A674B" w:rsidRPr="0040194C">
        <w:rPr>
          <w:rFonts w:asciiTheme="minorHAnsi" w:hAnsiTheme="minorHAnsi" w:cstheme="minorHAnsi"/>
          <w:sz w:val="22"/>
        </w:rPr>
        <w:t>26</w:t>
      </w:r>
      <w:r w:rsidRPr="0040194C">
        <w:rPr>
          <w:rFonts w:asciiTheme="minorHAnsi" w:hAnsiTheme="minorHAnsi" w:cstheme="minorHAnsi"/>
          <w:sz w:val="22"/>
        </w:rPr>
        <w:t>.</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QUALITY ASSURANCE</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Provide each type of projection screen as a complete unit produced by a single manufacturer including necessary mounting brackets, accessories, fittings and fastenings.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REFERENCES</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NFPA 255:  Standard Test Methods of Surface Burning Characteristics of Building Materials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SUBMITTALS</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Product Data:  Submit copies of manufacturer's specifications and installation instructions for each type of projection screen unit.</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 xml:space="preserve">Shop Drawings:  Submit complete shop drawings indicating method of attachment to </w:t>
      </w:r>
      <w:r w:rsidR="008240EC" w:rsidRPr="0040194C">
        <w:rPr>
          <w:rFonts w:asciiTheme="minorHAnsi" w:hAnsiTheme="minorHAnsi" w:cstheme="minorHAnsi"/>
          <w:sz w:val="22"/>
        </w:rPr>
        <w:t xml:space="preserve">the </w:t>
      </w:r>
      <w:r w:rsidRPr="0040194C">
        <w:rPr>
          <w:rFonts w:asciiTheme="minorHAnsi" w:hAnsiTheme="minorHAnsi" w:cstheme="minorHAnsi"/>
          <w:sz w:val="22"/>
        </w:rPr>
        <w:t>actual construction including end details and necessary coordination to finish surfaces.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DELIVERY, STORAGE &amp; HANDLING</w:t>
      </w:r>
    </w:p>
    <w:p w:rsidR="004E7AD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Do not deliver projection screens until building is enclosed and ready for screen installation.</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 xml:space="preserve">Protect screens from damage during delivery, handling, </w:t>
      </w:r>
      <w:r w:rsidR="006318A1" w:rsidRPr="0040194C">
        <w:rPr>
          <w:rFonts w:asciiTheme="minorHAnsi" w:hAnsiTheme="minorHAnsi" w:cstheme="minorHAnsi"/>
          <w:sz w:val="22"/>
        </w:rPr>
        <w:t>storage,</w:t>
      </w:r>
      <w:r w:rsidRPr="0040194C">
        <w:rPr>
          <w:rFonts w:asciiTheme="minorHAnsi" w:hAnsiTheme="minorHAnsi" w:cstheme="minorHAnsi"/>
          <w:sz w:val="22"/>
        </w:rPr>
        <w:t xml:space="preserve"> and installation.</w:t>
      </w:r>
    </w:p>
    <w:p w:rsidR="006441F5" w:rsidRPr="0040194C" w:rsidRDefault="006441F5">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Store un-mounted projection screens in accordance with the manufacturer’s instructions (typically horizontal, not upright.)</w:t>
      </w:r>
    </w:p>
    <w:p w:rsidR="00634A49" w:rsidRPr="0040194C" w:rsidRDefault="00634A49">
      <w:pPr>
        <w:rPr>
          <w:rFonts w:asciiTheme="minorHAnsi" w:hAnsiTheme="minorHAnsi" w:cstheme="minorHAnsi"/>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2</w:t>
      </w:r>
      <w:r w:rsidR="004E7AD9" w:rsidRPr="0040194C">
        <w:rPr>
          <w:rFonts w:asciiTheme="minorHAnsi" w:hAnsiTheme="minorHAnsi" w:cstheme="minorHAnsi"/>
          <w:b/>
          <w:sz w:val="22"/>
        </w:rPr>
        <w:tab/>
      </w:r>
      <w:r w:rsidRPr="0040194C">
        <w:rPr>
          <w:rFonts w:asciiTheme="minorHAnsi" w:hAnsiTheme="minorHAnsi" w:cstheme="minorHAnsi"/>
          <w:b/>
          <w:sz w:val="22"/>
        </w:rPr>
        <w:t>PRODUCTS</w:t>
      </w:r>
    </w:p>
    <w:p w:rsidR="00634A49" w:rsidRPr="0040194C" w:rsidRDefault="00634A49">
      <w:pPr>
        <w:numPr>
          <w:ilvl w:val="0"/>
          <w:numId w:val="7"/>
        </w:numPr>
        <w:rPr>
          <w:rFonts w:asciiTheme="minorHAnsi" w:hAnsiTheme="minorHAnsi" w:cstheme="minorHAnsi"/>
          <w:sz w:val="22"/>
        </w:rPr>
      </w:pPr>
      <w:r w:rsidRPr="0040194C">
        <w:rPr>
          <w:rFonts w:asciiTheme="minorHAnsi" w:hAnsiTheme="minorHAnsi" w:cstheme="minorHAnsi"/>
          <w:sz w:val="22"/>
        </w:rPr>
        <w:t>ELECTRICALLY OPERATED, AUTOMATIC RECESS CLOSURE SCREENS</w:t>
      </w:r>
    </w:p>
    <w:p w:rsidR="004E7AD9" w:rsidRPr="0040194C" w:rsidRDefault="00634A49">
      <w:pPr>
        <w:numPr>
          <w:ilvl w:val="1"/>
          <w:numId w:val="7"/>
        </w:numPr>
        <w:tabs>
          <w:tab w:val="left" w:pos="450"/>
        </w:tabs>
        <w:rPr>
          <w:rFonts w:asciiTheme="minorHAnsi" w:hAnsiTheme="minorHAnsi" w:cstheme="minorHAnsi"/>
          <w:sz w:val="22"/>
        </w:rPr>
      </w:pPr>
      <w:proofErr w:type="spellStart"/>
      <w:r w:rsidRPr="0040194C">
        <w:rPr>
          <w:rFonts w:asciiTheme="minorHAnsi" w:hAnsiTheme="minorHAnsi" w:cstheme="minorHAnsi"/>
          <w:sz w:val="22"/>
        </w:rPr>
        <w:t>rovide</w:t>
      </w:r>
      <w:proofErr w:type="spellEnd"/>
      <w:r w:rsidRPr="0040194C">
        <w:rPr>
          <w:rFonts w:asciiTheme="minorHAnsi" w:hAnsiTheme="minorHAnsi" w:cstheme="minorHAnsi"/>
          <w:sz w:val="22"/>
        </w:rPr>
        <w:t xml:space="preserve"> screen units completely housed in a wood case</w:t>
      </w:r>
      <w:r w:rsidR="006441F5" w:rsidRPr="0040194C">
        <w:rPr>
          <w:rFonts w:asciiTheme="minorHAnsi" w:hAnsiTheme="minorHAnsi" w:cstheme="minorHAnsi"/>
          <w:sz w:val="22"/>
        </w:rPr>
        <w:t xml:space="preserve"> with double top for extra strength and rigidity, with a metal-lined motor compartment</w:t>
      </w:r>
      <w:r w:rsidRPr="0040194C">
        <w:rPr>
          <w:rFonts w:asciiTheme="minorHAnsi" w:hAnsiTheme="minorHAnsi" w:cstheme="minorHAnsi"/>
          <w:sz w:val="22"/>
        </w:rPr>
        <w:t xml:space="preserve">, listed by </w:t>
      </w:r>
      <w:r w:rsidR="006318A1" w:rsidRPr="0040194C">
        <w:rPr>
          <w:rFonts w:asciiTheme="minorHAnsi" w:hAnsiTheme="minorHAnsi" w:cstheme="minorHAnsi"/>
          <w:sz w:val="22"/>
        </w:rPr>
        <w:t>UL,</w:t>
      </w:r>
      <w:r w:rsidRPr="0040194C">
        <w:rPr>
          <w:rFonts w:asciiTheme="minorHAnsi" w:hAnsiTheme="minorHAnsi" w:cstheme="minorHAnsi"/>
          <w:sz w:val="22"/>
        </w:rPr>
        <w:t xml:space="preserve"> and bearing re</w:t>
      </w:r>
      <w:r w:rsidR="006318A1" w:rsidRPr="0040194C">
        <w:rPr>
          <w:rFonts w:asciiTheme="minorHAnsi" w:hAnsiTheme="minorHAnsi" w:cstheme="minorHAnsi"/>
          <w:sz w:val="22"/>
        </w:rPr>
        <w:t>-</w:t>
      </w:r>
      <w:r w:rsidRPr="0040194C">
        <w:rPr>
          <w:rFonts w:asciiTheme="minorHAnsi" w:hAnsiTheme="minorHAnsi" w:cstheme="minorHAnsi"/>
          <w:sz w:val="22"/>
        </w:rPr>
        <w:t>examination markers of UL.</w:t>
      </w:r>
    </w:p>
    <w:p w:rsidR="00634A49" w:rsidRPr="0040194C" w:rsidRDefault="00634A49" w:rsidP="004E7AD9">
      <w:pPr>
        <w:keepLines/>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Mount top of screen fabric to metal roller, with roller supported on </w:t>
      </w:r>
      <w:r w:rsidR="006441F5" w:rsidRPr="0040194C">
        <w:rPr>
          <w:rFonts w:asciiTheme="minorHAnsi" w:hAnsiTheme="minorHAnsi" w:cstheme="minorHAnsi"/>
          <w:sz w:val="22"/>
        </w:rPr>
        <w:t xml:space="preserve">two </w:t>
      </w:r>
      <w:r w:rsidR="008240EC" w:rsidRPr="0040194C">
        <w:rPr>
          <w:rFonts w:asciiTheme="minorHAnsi" w:hAnsiTheme="minorHAnsi" w:cstheme="minorHAnsi"/>
          <w:sz w:val="22"/>
        </w:rPr>
        <w:t>heavy-duty</w:t>
      </w:r>
      <w:r w:rsidR="006441F5" w:rsidRPr="0040194C">
        <w:rPr>
          <w:rFonts w:asciiTheme="minorHAnsi" w:hAnsiTheme="minorHAnsi" w:cstheme="minorHAnsi"/>
          <w:sz w:val="22"/>
        </w:rPr>
        <w:t xml:space="preserve"> </w:t>
      </w:r>
      <w:r w:rsidRPr="0040194C">
        <w:rPr>
          <w:rFonts w:asciiTheme="minorHAnsi" w:hAnsiTheme="minorHAnsi" w:cstheme="minorHAnsi"/>
          <w:sz w:val="22"/>
        </w:rPr>
        <w:t>brackets with self</w:t>
      </w:r>
      <w:r w:rsidR="007C3063" w:rsidRPr="0040194C">
        <w:rPr>
          <w:rFonts w:asciiTheme="minorHAnsi" w:hAnsiTheme="minorHAnsi" w:cstheme="minorHAnsi"/>
          <w:sz w:val="22"/>
        </w:rPr>
        <w:t>-</w:t>
      </w:r>
      <w:r w:rsidRPr="0040194C">
        <w:rPr>
          <w:rFonts w:asciiTheme="minorHAnsi" w:hAnsiTheme="minorHAnsi" w:cstheme="minorHAnsi"/>
          <w:sz w:val="22"/>
        </w:rPr>
        <w:t>aligning bearings.</w:t>
      </w:r>
    </w:p>
    <w:p w:rsidR="004E7AD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Screen Case:</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Metal</w:t>
      </w:r>
      <w:r w:rsidR="007C3063" w:rsidRPr="0040194C">
        <w:rPr>
          <w:rFonts w:asciiTheme="minorHAnsi" w:hAnsiTheme="minorHAnsi" w:cstheme="minorHAnsi"/>
          <w:sz w:val="22"/>
        </w:rPr>
        <w:t xml:space="preserve">- </w:t>
      </w:r>
      <w:r w:rsidRPr="0040194C">
        <w:rPr>
          <w:rFonts w:asciiTheme="minorHAnsi" w:hAnsiTheme="minorHAnsi" w:cstheme="minorHAnsi"/>
          <w:sz w:val="22"/>
        </w:rPr>
        <w:t xml:space="preserve">lined motor </w:t>
      </w:r>
      <w:r w:rsidR="006441F5" w:rsidRPr="0040194C">
        <w:rPr>
          <w:rFonts w:asciiTheme="minorHAnsi" w:hAnsiTheme="minorHAnsi" w:cstheme="minorHAnsi"/>
          <w:sz w:val="22"/>
        </w:rPr>
        <w:t xml:space="preserve">and wiring </w:t>
      </w:r>
      <w:r w:rsidRPr="0040194C">
        <w:rPr>
          <w:rFonts w:asciiTheme="minorHAnsi" w:hAnsiTheme="minorHAnsi" w:cstheme="minorHAnsi"/>
          <w:sz w:val="22"/>
        </w:rPr>
        <w:t>compartment, with hinged or removable access panel to motor compartment, electrical outlet box and finished with manufacturer's standard prime coat.</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Equip case with hinged bottom connected to drive mechanism for automatic opening and closing with raising and lowering of screen surface.</w:t>
      </w:r>
    </w:p>
    <w:p w:rsidR="00634A4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Mount hinges to allow alignment of bottom panel to adjacent ceiling surface.</w:t>
      </w:r>
    </w:p>
    <w:p w:rsidR="004E7AD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lastRenderedPageBreak/>
        <w:t>Motor Unit:</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Size and capacity recommended by the screen manufacturer.</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Use instant reversing, gear drive motor with permanently lubricated ball bearings, automatic thermal overload protection, and preset limit switches </w:t>
      </w:r>
      <w:r w:rsidR="001A674B" w:rsidRPr="0040194C">
        <w:rPr>
          <w:rFonts w:asciiTheme="minorHAnsi" w:hAnsiTheme="minorHAnsi" w:cstheme="minorHAnsi"/>
          <w:sz w:val="22"/>
        </w:rPr>
        <w:t>that</w:t>
      </w:r>
      <w:r w:rsidRPr="0040194C">
        <w:rPr>
          <w:rFonts w:asciiTheme="minorHAnsi" w:hAnsiTheme="minorHAnsi" w:cstheme="minorHAnsi"/>
          <w:sz w:val="22"/>
        </w:rPr>
        <w:t xml:space="preserve"> automatically stop screen in "up" and "down" position.</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Provide a 3</w:t>
      </w:r>
      <w:r w:rsidRPr="0040194C">
        <w:rPr>
          <w:rFonts w:asciiTheme="minorHAnsi" w:hAnsiTheme="minorHAnsi" w:cstheme="minorHAnsi"/>
          <w:sz w:val="22"/>
        </w:rPr>
        <w:noBreakHyphen/>
        <w:t>button remote control switch ("up", "down", and "stop") in a box with cover plate for flush wall</w:t>
      </w:r>
      <w:r w:rsidRPr="0040194C">
        <w:rPr>
          <w:rFonts w:asciiTheme="minorHAnsi" w:hAnsiTheme="minorHAnsi" w:cstheme="minorHAnsi"/>
          <w:sz w:val="22"/>
        </w:rPr>
        <w:noBreakHyphen/>
        <w:t>mounting.</w:t>
      </w:r>
    </w:p>
    <w:p w:rsidR="00634A4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Stop action to be positive to prevent coasting.</w:t>
      </w:r>
    </w:p>
    <w:p w:rsidR="006441F5" w:rsidRPr="0040194C" w:rsidRDefault="006441F5">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Roller:</w:t>
      </w:r>
    </w:p>
    <w:p w:rsidR="006441F5" w:rsidRPr="0040194C" w:rsidRDefault="006441F5" w:rsidP="006441F5">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Roller shall be of rigid metal at least 3" diameter on screens 12' wide and under.</w:t>
      </w:r>
    </w:p>
    <w:p w:rsidR="006441F5" w:rsidRPr="0040194C" w:rsidRDefault="006441F5" w:rsidP="006441F5">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Roller shall be of rigid metal at least 5¾" diameter on screens over 12' wide.</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Screen Fabric:  Manufacturer's standard, flame retardant and mildew</w:t>
      </w:r>
      <w:r w:rsidR="007C3063" w:rsidRPr="0040194C">
        <w:rPr>
          <w:rFonts w:asciiTheme="minorHAnsi" w:hAnsiTheme="minorHAnsi" w:cstheme="minorHAnsi"/>
          <w:sz w:val="22"/>
        </w:rPr>
        <w:t xml:space="preserve"> </w:t>
      </w:r>
      <w:r w:rsidRPr="0040194C">
        <w:rPr>
          <w:rFonts w:asciiTheme="minorHAnsi" w:hAnsiTheme="minorHAnsi" w:cstheme="minorHAnsi"/>
          <w:sz w:val="22"/>
        </w:rPr>
        <w:t xml:space="preserve">resistant fiberglass with </w:t>
      </w:r>
      <w:r w:rsidR="006441F5" w:rsidRPr="0040194C">
        <w:rPr>
          <w:rFonts w:asciiTheme="minorHAnsi" w:hAnsiTheme="minorHAnsi" w:cstheme="minorHAnsi"/>
          <w:sz w:val="22"/>
        </w:rPr>
        <w:t xml:space="preserve">matte white </w:t>
      </w:r>
      <w:r w:rsidRPr="0040194C">
        <w:rPr>
          <w:rFonts w:asciiTheme="minorHAnsi" w:hAnsiTheme="minorHAnsi" w:cstheme="minorHAnsi"/>
          <w:sz w:val="22"/>
        </w:rPr>
        <w:t>picture surface</w:t>
      </w:r>
      <w:r w:rsidR="007C3063" w:rsidRPr="0040194C">
        <w:rPr>
          <w:rFonts w:asciiTheme="minorHAnsi" w:hAnsiTheme="minorHAnsi" w:cstheme="minorHAnsi"/>
          <w:sz w:val="22"/>
        </w:rPr>
        <w:t xml:space="preserve"> gain no less than </w:t>
      </w:r>
      <w:proofErr w:type="gramStart"/>
      <w:r w:rsidR="007C3063" w:rsidRPr="0040194C">
        <w:rPr>
          <w:rFonts w:asciiTheme="minorHAnsi" w:hAnsiTheme="minorHAnsi" w:cstheme="minorHAnsi"/>
          <w:sz w:val="22"/>
        </w:rPr>
        <w:t>1.0 :</w:t>
      </w:r>
      <w:proofErr w:type="gramEnd"/>
    </w:p>
    <w:p w:rsidR="00634A49" w:rsidRPr="0040194C" w:rsidRDefault="00634A49">
      <w:pPr>
        <w:numPr>
          <w:ilvl w:val="2"/>
          <w:numId w:val="7"/>
        </w:numPr>
        <w:rPr>
          <w:rFonts w:asciiTheme="minorHAnsi" w:hAnsiTheme="minorHAnsi" w:cstheme="minorHAnsi"/>
          <w:sz w:val="22"/>
        </w:rPr>
      </w:pPr>
      <w:r w:rsidRPr="0040194C">
        <w:rPr>
          <w:rFonts w:asciiTheme="minorHAnsi" w:hAnsiTheme="minorHAnsi" w:cstheme="minorHAnsi"/>
          <w:sz w:val="22"/>
        </w:rPr>
        <w:t>Black masking borders.</w:t>
      </w:r>
    </w:p>
    <w:p w:rsidR="00C91EBA" w:rsidRPr="0040194C" w:rsidRDefault="00C91EBA">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Top extension as required for proper image positioning.</w:t>
      </w:r>
    </w:p>
    <w:p w:rsidR="00C91EBA" w:rsidRPr="0040194C" w:rsidRDefault="00C91EBA">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All electric screens to have minimum 4’ black screen drop at top (before white part of screen starts), coordinate with ceiling projector-mounting height and add drop as needed for higher ceiling areas.</w:t>
      </w:r>
    </w:p>
    <w:p w:rsidR="00690DFA" w:rsidRPr="0040194C" w:rsidRDefault="00634A4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Screen Size</w:t>
      </w:r>
      <w:r w:rsidR="00C91EBA" w:rsidRPr="0040194C">
        <w:rPr>
          <w:rFonts w:asciiTheme="minorHAnsi" w:hAnsiTheme="minorHAnsi" w:cstheme="minorHAnsi"/>
          <w:sz w:val="22"/>
        </w:rPr>
        <w:t xml:space="preserve"> – 16:10 wide format)</w:t>
      </w:r>
      <w:r w:rsidRPr="0040194C">
        <w:rPr>
          <w:rFonts w:asciiTheme="minorHAnsi" w:hAnsiTheme="minorHAnsi" w:cstheme="minorHAnsi"/>
          <w:sz w:val="22"/>
        </w:rPr>
        <w:t>:</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57.5” x 92”</w:t>
      </w:r>
      <w:r w:rsidR="00690DFA" w:rsidRPr="0040194C">
        <w:rPr>
          <w:rFonts w:asciiTheme="minorHAnsi" w:hAnsiTheme="minorHAnsi" w:cstheme="minorHAnsi"/>
          <w:sz w:val="22"/>
        </w:rPr>
        <w:t xml:space="preserve"> in classrooms</w:t>
      </w:r>
      <w:r w:rsidRPr="0040194C">
        <w:rPr>
          <w:rFonts w:asciiTheme="minorHAnsi" w:hAnsiTheme="minorHAnsi" w:cstheme="minorHAnsi"/>
          <w:sz w:val="22"/>
        </w:rPr>
        <w:t xml:space="preserve"> and conference rooms</w:t>
      </w:r>
      <w:r w:rsidR="008240EC" w:rsidRPr="0040194C">
        <w:rPr>
          <w:rFonts w:asciiTheme="minorHAnsi" w:hAnsiTheme="minorHAnsi" w:cstheme="minorHAnsi"/>
          <w:sz w:val="22"/>
        </w:rPr>
        <w:t>,</w:t>
      </w:r>
      <w:r w:rsidR="006441F5" w:rsidRPr="0040194C">
        <w:rPr>
          <w:rFonts w:asciiTheme="minorHAnsi" w:hAnsiTheme="minorHAnsi" w:cstheme="minorHAnsi"/>
          <w:sz w:val="22"/>
        </w:rPr>
        <w:t xml:space="preserve"> Da-</w:t>
      </w:r>
      <w:r w:rsidR="008240EC" w:rsidRPr="0040194C">
        <w:rPr>
          <w:rFonts w:asciiTheme="minorHAnsi" w:hAnsiTheme="minorHAnsi" w:cstheme="minorHAnsi"/>
          <w:sz w:val="22"/>
        </w:rPr>
        <w:t>L</w:t>
      </w:r>
      <w:r w:rsidR="006441F5" w:rsidRPr="0040194C">
        <w:rPr>
          <w:rFonts w:asciiTheme="minorHAnsi" w:hAnsiTheme="minorHAnsi" w:cstheme="minorHAnsi"/>
          <w:sz w:val="22"/>
        </w:rPr>
        <w:t xml:space="preserve">ite Boardroom </w:t>
      </w:r>
      <w:proofErr w:type="spellStart"/>
      <w:r w:rsidR="006441F5" w:rsidRPr="0040194C">
        <w:rPr>
          <w:rFonts w:asciiTheme="minorHAnsi" w:hAnsiTheme="minorHAnsi" w:cstheme="minorHAnsi"/>
          <w:sz w:val="22"/>
        </w:rPr>
        <w:t>Electrol</w:t>
      </w:r>
      <w:proofErr w:type="spellEnd"/>
      <w:r w:rsidR="006441F5" w:rsidRPr="0040194C">
        <w:rPr>
          <w:rFonts w:asciiTheme="minorHAnsi" w:hAnsiTheme="minorHAnsi" w:cstheme="minorHAnsi"/>
          <w:sz w:val="22"/>
        </w:rPr>
        <w:t xml:space="preserve"> Matte White </w:t>
      </w:r>
      <w:r w:rsidRPr="0040194C">
        <w:rPr>
          <w:rFonts w:asciiTheme="minorHAnsi" w:hAnsiTheme="minorHAnsi" w:cstheme="minorHAnsi"/>
          <w:sz w:val="22"/>
        </w:rPr>
        <w:t xml:space="preserve">70145 </w:t>
      </w:r>
      <w:r w:rsidR="006441F5" w:rsidRPr="0040194C">
        <w:rPr>
          <w:rFonts w:asciiTheme="minorHAnsi" w:hAnsiTheme="minorHAnsi" w:cstheme="minorHAnsi"/>
          <w:sz w:val="22"/>
        </w:rPr>
        <w:t>or pre-approved equal</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72.5” x 116”</w:t>
      </w:r>
      <w:r w:rsidR="00690DFA" w:rsidRPr="0040194C">
        <w:rPr>
          <w:rFonts w:asciiTheme="minorHAnsi" w:hAnsiTheme="minorHAnsi" w:cstheme="minorHAnsi"/>
          <w:sz w:val="22"/>
        </w:rPr>
        <w:t xml:space="preserve"> in media center – reading room and group project area</w:t>
      </w:r>
      <w:r w:rsidR="008240EC" w:rsidRPr="0040194C">
        <w:rPr>
          <w:rFonts w:asciiTheme="minorHAnsi" w:hAnsiTheme="minorHAnsi" w:cstheme="minorHAnsi"/>
          <w:sz w:val="22"/>
        </w:rPr>
        <w:t>,</w:t>
      </w:r>
      <w:r w:rsidR="006441F5" w:rsidRPr="0040194C">
        <w:rPr>
          <w:rFonts w:asciiTheme="minorHAnsi" w:hAnsiTheme="minorHAnsi" w:cstheme="minorHAnsi"/>
          <w:sz w:val="22"/>
        </w:rPr>
        <w:t xml:space="preserve"> </w:t>
      </w:r>
      <w:r w:rsidR="00CE3CB5" w:rsidRPr="0040194C">
        <w:rPr>
          <w:rFonts w:asciiTheme="minorHAnsi" w:hAnsiTheme="minorHAnsi" w:cstheme="minorHAnsi"/>
          <w:sz w:val="22"/>
        </w:rPr>
        <w:t>Da-Lite</w:t>
      </w:r>
      <w:r w:rsidR="006441F5" w:rsidRPr="0040194C">
        <w:rPr>
          <w:rFonts w:asciiTheme="minorHAnsi" w:hAnsiTheme="minorHAnsi" w:cstheme="minorHAnsi"/>
          <w:sz w:val="22"/>
        </w:rPr>
        <w:t xml:space="preserve"> Boardroom </w:t>
      </w:r>
      <w:proofErr w:type="spellStart"/>
      <w:r w:rsidR="006441F5" w:rsidRPr="0040194C">
        <w:rPr>
          <w:rFonts w:asciiTheme="minorHAnsi" w:hAnsiTheme="minorHAnsi" w:cstheme="minorHAnsi"/>
          <w:sz w:val="22"/>
        </w:rPr>
        <w:t>Electrol</w:t>
      </w:r>
      <w:proofErr w:type="spellEnd"/>
      <w:r w:rsidR="006441F5" w:rsidRPr="0040194C">
        <w:rPr>
          <w:rFonts w:asciiTheme="minorHAnsi" w:hAnsiTheme="minorHAnsi" w:cstheme="minorHAnsi"/>
          <w:sz w:val="22"/>
        </w:rPr>
        <w:t xml:space="preserve"> Matte White </w:t>
      </w:r>
      <w:r w:rsidRPr="0040194C">
        <w:rPr>
          <w:rFonts w:asciiTheme="minorHAnsi" w:hAnsiTheme="minorHAnsi" w:cstheme="minorHAnsi"/>
          <w:sz w:val="22"/>
        </w:rPr>
        <w:t xml:space="preserve">70154 </w:t>
      </w:r>
      <w:r w:rsidR="006441F5" w:rsidRPr="0040194C">
        <w:rPr>
          <w:rFonts w:asciiTheme="minorHAnsi" w:hAnsiTheme="minorHAnsi" w:cstheme="minorHAnsi"/>
          <w:sz w:val="22"/>
        </w:rPr>
        <w:t>or pre-approved equal</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100” x 160”</w:t>
      </w:r>
      <w:r w:rsidR="00690DFA" w:rsidRPr="0040194C">
        <w:rPr>
          <w:rFonts w:asciiTheme="minorHAnsi" w:hAnsiTheme="minorHAnsi" w:cstheme="minorHAnsi"/>
          <w:sz w:val="22"/>
        </w:rPr>
        <w:t xml:space="preserve"> in </w:t>
      </w:r>
      <w:r w:rsidR="00690DFA" w:rsidRPr="0040194C">
        <w:rPr>
          <w:rFonts w:asciiTheme="minorHAnsi" w:hAnsiTheme="minorHAnsi" w:cstheme="minorHAnsi"/>
          <w:sz w:val="22"/>
          <w:szCs w:val="22"/>
        </w:rPr>
        <w:t>cafeteria</w:t>
      </w:r>
      <w:r w:rsidR="00CE3CB5" w:rsidRPr="0040194C">
        <w:rPr>
          <w:rFonts w:asciiTheme="minorHAnsi" w:hAnsiTheme="minorHAnsi" w:cstheme="minorHAnsi"/>
          <w:sz w:val="22"/>
          <w:szCs w:val="22"/>
        </w:rPr>
        <w:t xml:space="preserve"> or cafetorium</w:t>
      </w:r>
      <w:r w:rsidR="00BD0B2A" w:rsidRPr="0040194C">
        <w:rPr>
          <w:rFonts w:asciiTheme="minorHAnsi" w:hAnsiTheme="minorHAnsi" w:cstheme="minorHAnsi"/>
          <w:sz w:val="22"/>
          <w:szCs w:val="22"/>
        </w:rPr>
        <w:t>,</w:t>
      </w:r>
      <w:r w:rsidR="006441F5" w:rsidRPr="0040194C">
        <w:rPr>
          <w:rFonts w:asciiTheme="minorHAnsi" w:hAnsiTheme="minorHAnsi" w:cstheme="minorHAnsi"/>
          <w:sz w:val="22"/>
        </w:rPr>
        <w:t xml:space="preserve"> Da-</w:t>
      </w:r>
      <w:r w:rsidR="008240EC" w:rsidRPr="0040194C">
        <w:rPr>
          <w:rFonts w:asciiTheme="minorHAnsi" w:hAnsiTheme="minorHAnsi" w:cstheme="minorHAnsi"/>
          <w:sz w:val="22"/>
        </w:rPr>
        <w:t>L</w:t>
      </w:r>
      <w:r w:rsidR="006441F5" w:rsidRPr="0040194C">
        <w:rPr>
          <w:rFonts w:asciiTheme="minorHAnsi" w:hAnsiTheme="minorHAnsi" w:cstheme="minorHAnsi"/>
          <w:sz w:val="22"/>
        </w:rPr>
        <w:t xml:space="preserve">ite Boardroom </w:t>
      </w:r>
      <w:proofErr w:type="spellStart"/>
      <w:r w:rsidR="006441F5" w:rsidRPr="0040194C">
        <w:rPr>
          <w:rFonts w:asciiTheme="minorHAnsi" w:hAnsiTheme="minorHAnsi" w:cstheme="minorHAnsi"/>
          <w:sz w:val="22"/>
        </w:rPr>
        <w:t>Electrol</w:t>
      </w:r>
      <w:proofErr w:type="spellEnd"/>
      <w:r w:rsidR="006441F5" w:rsidRPr="0040194C">
        <w:rPr>
          <w:rFonts w:asciiTheme="minorHAnsi" w:hAnsiTheme="minorHAnsi" w:cstheme="minorHAnsi"/>
          <w:sz w:val="22"/>
        </w:rPr>
        <w:t xml:space="preserve"> Matte White </w:t>
      </w:r>
      <w:r w:rsidR="00CE3CB5" w:rsidRPr="0040194C">
        <w:rPr>
          <w:rFonts w:asciiTheme="minorHAnsi" w:hAnsiTheme="minorHAnsi" w:cstheme="minorHAnsi"/>
          <w:sz w:val="22"/>
        </w:rPr>
        <w:t xml:space="preserve">70160 </w:t>
      </w:r>
      <w:r w:rsidR="006441F5" w:rsidRPr="0040194C">
        <w:rPr>
          <w:rFonts w:asciiTheme="minorHAnsi" w:hAnsiTheme="minorHAnsi" w:cstheme="minorHAnsi"/>
          <w:sz w:val="22"/>
        </w:rPr>
        <w:t>or pre-approved equal</w:t>
      </w:r>
    </w:p>
    <w:p w:rsidR="00690DFA" w:rsidRPr="0040194C" w:rsidRDefault="00CE3CB5"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12’6” x 20’ </w:t>
      </w:r>
      <w:r w:rsidR="00690DFA" w:rsidRPr="0040194C">
        <w:rPr>
          <w:rFonts w:asciiTheme="minorHAnsi" w:hAnsiTheme="minorHAnsi" w:cstheme="minorHAnsi"/>
          <w:sz w:val="22"/>
        </w:rPr>
        <w:t>in auditoriums</w:t>
      </w:r>
      <w:r w:rsidR="00BD0B2A" w:rsidRPr="0040194C">
        <w:rPr>
          <w:rFonts w:asciiTheme="minorHAnsi" w:hAnsiTheme="minorHAnsi" w:cstheme="minorHAnsi"/>
          <w:sz w:val="22"/>
        </w:rPr>
        <w:t>,</w:t>
      </w:r>
      <w:r w:rsidR="006441F5" w:rsidRPr="0040194C">
        <w:rPr>
          <w:rFonts w:asciiTheme="minorHAnsi" w:hAnsiTheme="minorHAnsi" w:cstheme="minorHAnsi"/>
          <w:sz w:val="22"/>
        </w:rPr>
        <w:t xml:space="preserve"> Da-</w:t>
      </w:r>
      <w:r w:rsidR="00BD0B2A" w:rsidRPr="0040194C">
        <w:rPr>
          <w:rFonts w:asciiTheme="minorHAnsi" w:hAnsiTheme="minorHAnsi" w:cstheme="minorHAnsi"/>
          <w:sz w:val="22"/>
        </w:rPr>
        <w:t>L</w:t>
      </w:r>
      <w:r w:rsidR="006441F5" w:rsidRPr="0040194C">
        <w:rPr>
          <w:rFonts w:asciiTheme="minorHAnsi" w:hAnsiTheme="minorHAnsi" w:cstheme="minorHAnsi"/>
          <w:sz w:val="22"/>
        </w:rPr>
        <w:t xml:space="preserve">ite </w:t>
      </w:r>
      <w:r w:rsidRPr="0040194C">
        <w:rPr>
          <w:rFonts w:asciiTheme="minorHAnsi" w:hAnsiTheme="minorHAnsi" w:cstheme="minorHAnsi"/>
          <w:sz w:val="22"/>
        </w:rPr>
        <w:t xml:space="preserve">Professional </w:t>
      </w:r>
      <w:proofErr w:type="spellStart"/>
      <w:r w:rsidR="006441F5" w:rsidRPr="0040194C">
        <w:rPr>
          <w:rFonts w:asciiTheme="minorHAnsi" w:hAnsiTheme="minorHAnsi" w:cstheme="minorHAnsi"/>
          <w:sz w:val="22"/>
        </w:rPr>
        <w:t>Electrol</w:t>
      </w:r>
      <w:proofErr w:type="spellEnd"/>
      <w:r w:rsidR="006441F5" w:rsidRPr="0040194C">
        <w:rPr>
          <w:rFonts w:asciiTheme="minorHAnsi" w:hAnsiTheme="minorHAnsi" w:cstheme="minorHAnsi"/>
          <w:sz w:val="22"/>
        </w:rPr>
        <w:t xml:space="preserve"> Matte White </w:t>
      </w:r>
      <w:r w:rsidRPr="0040194C">
        <w:rPr>
          <w:rFonts w:asciiTheme="minorHAnsi" w:hAnsiTheme="minorHAnsi" w:cstheme="minorHAnsi"/>
          <w:sz w:val="22"/>
        </w:rPr>
        <w:t xml:space="preserve">81629C (the C in part number indicates a custom order cut down screen from a 15’ x 20’ </w:t>
      </w:r>
      <w:r w:rsidR="006441F5" w:rsidRPr="0040194C">
        <w:rPr>
          <w:rFonts w:asciiTheme="minorHAnsi" w:hAnsiTheme="minorHAnsi" w:cstheme="minorHAnsi"/>
          <w:sz w:val="22"/>
        </w:rPr>
        <w:t>or pre-approved equal</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All exposed materials shall be Class A rated per NFPA 255.</w:t>
      </w:r>
    </w:p>
    <w:p w:rsidR="00634A49" w:rsidRPr="0040194C" w:rsidRDefault="00634A49">
      <w:pPr>
        <w:numPr>
          <w:ilvl w:val="0"/>
          <w:numId w:val="7"/>
        </w:numPr>
        <w:rPr>
          <w:rFonts w:asciiTheme="minorHAnsi" w:hAnsiTheme="minorHAnsi" w:cstheme="minorHAnsi"/>
          <w:sz w:val="22"/>
        </w:rPr>
      </w:pPr>
      <w:r w:rsidRPr="0040194C">
        <w:rPr>
          <w:rFonts w:asciiTheme="minorHAnsi" w:hAnsiTheme="minorHAnsi" w:cstheme="minorHAnsi"/>
          <w:sz w:val="22"/>
        </w:rPr>
        <w:t>MANUALLY OPERATED SCREENS</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Provide projection screen units for type of mounting shown, housed in </w:t>
      </w:r>
      <w:r w:rsidR="006441F5" w:rsidRPr="0040194C">
        <w:rPr>
          <w:rFonts w:asciiTheme="minorHAnsi" w:hAnsiTheme="minorHAnsi" w:cstheme="minorHAnsi"/>
          <w:sz w:val="22"/>
        </w:rPr>
        <w:t>powder coated white 22-gauge steel</w:t>
      </w:r>
      <w:r w:rsidRPr="0040194C">
        <w:rPr>
          <w:rFonts w:asciiTheme="minorHAnsi" w:hAnsiTheme="minorHAnsi" w:cstheme="minorHAnsi"/>
          <w:sz w:val="22"/>
        </w:rPr>
        <w:t xml:space="preserve"> case with </w:t>
      </w:r>
      <w:r w:rsidR="006441F5" w:rsidRPr="0040194C">
        <w:rPr>
          <w:rFonts w:asciiTheme="minorHAnsi" w:hAnsiTheme="minorHAnsi" w:cstheme="minorHAnsi"/>
          <w:sz w:val="22"/>
        </w:rPr>
        <w:t>end caps concealing roller ends</w:t>
      </w:r>
      <w:r w:rsidRPr="0040194C">
        <w:rPr>
          <w:rFonts w:asciiTheme="minorHAnsi" w:hAnsiTheme="minorHAnsi" w:cstheme="minorHAnsi"/>
          <w:sz w:val="22"/>
        </w:rPr>
        <w:t>.</w:t>
      </w:r>
    </w:p>
    <w:p w:rsidR="00634A49" w:rsidRPr="0040194C" w:rsidRDefault="00634A49">
      <w:pPr>
        <w:numPr>
          <w:ilvl w:val="2"/>
          <w:numId w:val="7"/>
        </w:numPr>
        <w:rPr>
          <w:rFonts w:asciiTheme="minorHAnsi" w:hAnsiTheme="minorHAnsi" w:cstheme="minorHAnsi"/>
          <w:sz w:val="22"/>
        </w:rPr>
      </w:pPr>
      <w:r w:rsidRPr="0040194C">
        <w:rPr>
          <w:rFonts w:asciiTheme="minorHAnsi" w:hAnsiTheme="minorHAnsi" w:cstheme="minorHAnsi"/>
          <w:sz w:val="22"/>
        </w:rPr>
        <w:t xml:space="preserve">Screen Fabric:  Manufacturer's standard, </w:t>
      </w:r>
      <w:r w:rsidR="007C3063" w:rsidRPr="0040194C">
        <w:rPr>
          <w:rFonts w:asciiTheme="minorHAnsi" w:hAnsiTheme="minorHAnsi" w:cstheme="minorHAnsi"/>
          <w:sz w:val="22"/>
        </w:rPr>
        <w:t>flame and</w:t>
      </w:r>
      <w:r w:rsidRPr="0040194C">
        <w:rPr>
          <w:rFonts w:asciiTheme="minorHAnsi" w:hAnsiTheme="minorHAnsi" w:cstheme="minorHAnsi"/>
          <w:sz w:val="22"/>
        </w:rPr>
        <w:t xml:space="preserve"> </w:t>
      </w:r>
      <w:r w:rsidR="007C3063" w:rsidRPr="0040194C">
        <w:rPr>
          <w:rFonts w:asciiTheme="minorHAnsi" w:hAnsiTheme="minorHAnsi" w:cstheme="minorHAnsi"/>
          <w:sz w:val="22"/>
        </w:rPr>
        <w:t>mildew resistant</w:t>
      </w:r>
      <w:r w:rsidR="00C802F5" w:rsidRPr="0040194C">
        <w:rPr>
          <w:rFonts w:asciiTheme="minorHAnsi" w:hAnsiTheme="minorHAnsi" w:cstheme="minorHAnsi"/>
          <w:sz w:val="22"/>
        </w:rPr>
        <w:t xml:space="preserve"> fiberglass with </w:t>
      </w:r>
      <w:r w:rsidR="006441F5" w:rsidRPr="0040194C">
        <w:rPr>
          <w:rFonts w:asciiTheme="minorHAnsi" w:hAnsiTheme="minorHAnsi" w:cstheme="minorHAnsi"/>
          <w:sz w:val="22"/>
        </w:rPr>
        <w:t xml:space="preserve">matte white </w:t>
      </w:r>
      <w:r w:rsidR="00C802F5" w:rsidRPr="0040194C">
        <w:rPr>
          <w:rFonts w:asciiTheme="minorHAnsi" w:hAnsiTheme="minorHAnsi" w:cstheme="minorHAnsi"/>
          <w:sz w:val="22"/>
        </w:rPr>
        <w:t>picture surface</w:t>
      </w:r>
      <w:r w:rsidR="007C3063" w:rsidRPr="0040194C">
        <w:rPr>
          <w:rFonts w:asciiTheme="minorHAnsi" w:hAnsiTheme="minorHAnsi" w:cstheme="minorHAnsi"/>
          <w:sz w:val="22"/>
        </w:rPr>
        <w:t xml:space="preserve"> gain no less than 1.0</w:t>
      </w:r>
      <w:r w:rsidRPr="0040194C">
        <w:rPr>
          <w:rFonts w:asciiTheme="minorHAnsi" w:hAnsiTheme="minorHAnsi" w:cstheme="minorHAnsi"/>
          <w:sz w:val="22"/>
        </w:rPr>
        <w:t>:</w:t>
      </w:r>
    </w:p>
    <w:p w:rsidR="00634A49" w:rsidRPr="0040194C" w:rsidRDefault="00634A49">
      <w:pPr>
        <w:numPr>
          <w:ilvl w:val="3"/>
          <w:numId w:val="7"/>
        </w:numPr>
        <w:rPr>
          <w:rFonts w:asciiTheme="minorHAnsi" w:hAnsiTheme="minorHAnsi" w:cstheme="minorHAnsi"/>
          <w:sz w:val="22"/>
        </w:rPr>
      </w:pPr>
      <w:r w:rsidRPr="0040194C">
        <w:rPr>
          <w:rFonts w:asciiTheme="minorHAnsi" w:hAnsiTheme="minorHAnsi" w:cstheme="minorHAnsi"/>
          <w:sz w:val="22"/>
        </w:rPr>
        <w:t>Black masking borders</w:t>
      </w:r>
      <w:r w:rsidR="007C3063" w:rsidRPr="0040194C">
        <w:rPr>
          <w:rFonts w:asciiTheme="minorHAnsi" w:hAnsiTheme="minorHAnsi" w:cstheme="minorHAnsi"/>
          <w:sz w:val="22"/>
        </w:rPr>
        <w:t xml:space="preserve"> with top extension as required for proper image positioning</w:t>
      </w:r>
      <w:r w:rsidRPr="0040194C">
        <w:rPr>
          <w:rFonts w:asciiTheme="minorHAnsi" w:hAnsiTheme="minorHAnsi" w:cstheme="minorHAnsi"/>
          <w:sz w:val="22"/>
        </w:rPr>
        <w:t>.</w:t>
      </w:r>
    </w:p>
    <w:p w:rsidR="006441F5" w:rsidRPr="0040194C" w:rsidRDefault="006441F5" w:rsidP="00C802F5">
      <w:pPr>
        <w:numPr>
          <w:ilvl w:val="3"/>
          <w:numId w:val="7"/>
        </w:numPr>
        <w:rPr>
          <w:rFonts w:asciiTheme="minorHAnsi" w:hAnsiTheme="minorHAnsi" w:cstheme="minorHAnsi"/>
          <w:sz w:val="22"/>
        </w:rPr>
      </w:pPr>
      <w:r w:rsidRPr="0040194C">
        <w:rPr>
          <w:rFonts w:asciiTheme="minorHAnsi" w:hAnsiTheme="minorHAnsi" w:cstheme="minorHAnsi"/>
          <w:sz w:val="22"/>
        </w:rPr>
        <w:t xml:space="preserve">Bottom of fabric securely mounted into tubular </w:t>
      </w:r>
      <w:r w:rsidR="00A93670" w:rsidRPr="0040194C">
        <w:rPr>
          <w:rFonts w:asciiTheme="minorHAnsi" w:hAnsiTheme="minorHAnsi" w:cstheme="minorHAnsi"/>
          <w:sz w:val="22"/>
        </w:rPr>
        <w:t>steel slat</w:t>
      </w:r>
      <w:r w:rsidRPr="0040194C">
        <w:rPr>
          <w:rFonts w:asciiTheme="minorHAnsi" w:hAnsiTheme="minorHAnsi" w:cstheme="minorHAnsi"/>
          <w:sz w:val="22"/>
        </w:rPr>
        <w:t xml:space="preserve">; </w:t>
      </w:r>
      <w:r w:rsidR="00A93670" w:rsidRPr="0040194C">
        <w:rPr>
          <w:rFonts w:asciiTheme="minorHAnsi" w:hAnsiTheme="minorHAnsi" w:cstheme="minorHAnsi"/>
          <w:sz w:val="22"/>
        </w:rPr>
        <w:t xml:space="preserve">protect </w:t>
      </w:r>
      <w:r w:rsidRPr="0040194C">
        <w:rPr>
          <w:rFonts w:asciiTheme="minorHAnsi" w:hAnsiTheme="minorHAnsi" w:cstheme="minorHAnsi"/>
          <w:sz w:val="22"/>
        </w:rPr>
        <w:t>ends of slat</w:t>
      </w:r>
      <w:r w:rsidR="00A93670" w:rsidRPr="0040194C">
        <w:rPr>
          <w:rFonts w:asciiTheme="minorHAnsi" w:hAnsiTheme="minorHAnsi" w:cstheme="minorHAnsi"/>
          <w:sz w:val="22"/>
        </w:rPr>
        <w:t xml:space="preserve"> with plastic caps</w:t>
      </w:r>
      <w:r w:rsidR="00BD0B2A" w:rsidRPr="0040194C">
        <w:rPr>
          <w:rFonts w:asciiTheme="minorHAnsi" w:hAnsiTheme="minorHAnsi" w:cstheme="minorHAnsi"/>
          <w:sz w:val="22"/>
        </w:rPr>
        <w:t>, with</w:t>
      </w:r>
      <w:r w:rsidR="00A93670" w:rsidRPr="0040194C">
        <w:rPr>
          <w:rFonts w:asciiTheme="minorHAnsi" w:hAnsiTheme="minorHAnsi" w:cstheme="minorHAnsi"/>
          <w:sz w:val="22"/>
        </w:rPr>
        <w:t xml:space="preserve"> </w:t>
      </w:r>
      <w:r w:rsidR="00BD0B2A" w:rsidRPr="0040194C">
        <w:rPr>
          <w:rFonts w:asciiTheme="minorHAnsi" w:hAnsiTheme="minorHAnsi" w:cstheme="minorHAnsi"/>
          <w:sz w:val="22"/>
        </w:rPr>
        <w:t>s</w:t>
      </w:r>
      <w:r w:rsidR="00A93670" w:rsidRPr="0040194C">
        <w:rPr>
          <w:rFonts w:asciiTheme="minorHAnsi" w:hAnsiTheme="minorHAnsi" w:cstheme="minorHAnsi"/>
          <w:sz w:val="22"/>
        </w:rPr>
        <w:t>teel pull bail attached to slat.</w:t>
      </w:r>
    </w:p>
    <w:p w:rsidR="00A93670" w:rsidRPr="0040194C" w:rsidRDefault="00A93670" w:rsidP="00C802F5">
      <w:pPr>
        <w:numPr>
          <w:ilvl w:val="3"/>
          <w:numId w:val="7"/>
        </w:numPr>
        <w:rPr>
          <w:rFonts w:asciiTheme="minorHAnsi" w:hAnsiTheme="minorHAnsi" w:cstheme="minorHAnsi"/>
          <w:sz w:val="22"/>
        </w:rPr>
      </w:pPr>
      <w:r w:rsidRPr="0040194C">
        <w:rPr>
          <w:rFonts w:asciiTheme="minorHAnsi" w:hAnsiTheme="minorHAnsi" w:cstheme="minorHAnsi"/>
          <w:sz w:val="22"/>
        </w:rPr>
        <w:t>Provide 36" pull cord with plastic knob attached to steel pull bail on bottom of screen.</w:t>
      </w:r>
    </w:p>
    <w:p w:rsidR="00A93670" w:rsidRPr="0040194C" w:rsidRDefault="00CE3CB5" w:rsidP="008240EC">
      <w:pPr>
        <w:numPr>
          <w:ilvl w:val="3"/>
          <w:numId w:val="7"/>
        </w:numPr>
        <w:rPr>
          <w:rFonts w:asciiTheme="minorHAnsi" w:hAnsiTheme="minorHAnsi" w:cstheme="minorHAnsi"/>
          <w:sz w:val="22"/>
        </w:rPr>
      </w:pPr>
      <w:r w:rsidRPr="0040194C">
        <w:rPr>
          <w:rFonts w:asciiTheme="minorHAnsi" w:hAnsiTheme="minorHAnsi" w:cstheme="minorHAnsi"/>
          <w:sz w:val="22"/>
        </w:rPr>
        <w:t xml:space="preserve">Mount top of screen fabric into metal strip in a metal </w:t>
      </w:r>
      <w:proofErr w:type="spellStart"/>
      <w:r w:rsidRPr="0040194C">
        <w:rPr>
          <w:rFonts w:asciiTheme="minorHAnsi" w:hAnsiTheme="minorHAnsi" w:cstheme="minorHAnsi"/>
          <w:sz w:val="22"/>
        </w:rPr>
        <w:t>Camlok</w:t>
      </w:r>
      <w:proofErr w:type="spellEnd"/>
      <w:r w:rsidRPr="0040194C">
        <w:rPr>
          <w:rFonts w:asciiTheme="minorHAnsi" w:hAnsiTheme="minorHAnsi" w:cstheme="minorHAnsi"/>
          <w:sz w:val="22"/>
        </w:rPr>
        <w:t xml:space="preserve"> roller system without tape, glue, staples, or cords so that the fabric is easier to replace yet cannot be pulled from roller.</w:t>
      </w:r>
    </w:p>
    <w:p w:rsidR="00472671" w:rsidRDefault="00472671">
      <w:pPr>
        <w:widowControl/>
        <w:rPr>
          <w:rFonts w:asciiTheme="minorHAnsi" w:hAnsiTheme="minorHAnsi" w:cstheme="minorHAnsi"/>
          <w:sz w:val="22"/>
        </w:rPr>
      </w:pPr>
      <w:r>
        <w:rPr>
          <w:rFonts w:asciiTheme="minorHAnsi" w:hAnsiTheme="minorHAnsi" w:cstheme="minorHAnsi"/>
          <w:sz w:val="22"/>
        </w:rPr>
        <w:br w:type="page"/>
      </w:r>
    </w:p>
    <w:p w:rsidR="00C802F5" w:rsidRPr="0040194C" w:rsidRDefault="00634A49" w:rsidP="00C802F5">
      <w:pPr>
        <w:numPr>
          <w:ilvl w:val="3"/>
          <w:numId w:val="7"/>
        </w:numPr>
        <w:rPr>
          <w:rFonts w:asciiTheme="minorHAnsi" w:hAnsiTheme="minorHAnsi" w:cstheme="minorHAnsi"/>
          <w:sz w:val="22"/>
        </w:rPr>
      </w:pPr>
      <w:r w:rsidRPr="0040194C">
        <w:rPr>
          <w:rFonts w:asciiTheme="minorHAnsi" w:hAnsiTheme="minorHAnsi" w:cstheme="minorHAnsi"/>
          <w:sz w:val="22"/>
        </w:rPr>
        <w:lastRenderedPageBreak/>
        <w:t>Screen Size</w:t>
      </w:r>
      <w:r w:rsidR="00CE3CB5" w:rsidRPr="0040194C">
        <w:rPr>
          <w:rFonts w:asciiTheme="minorHAnsi" w:hAnsiTheme="minorHAnsi" w:cstheme="minorHAnsi"/>
          <w:sz w:val="22"/>
        </w:rPr>
        <w:t xml:space="preserve"> (16:10 wide format)</w:t>
      </w:r>
      <w:r w:rsidRPr="0040194C">
        <w:rPr>
          <w:rFonts w:asciiTheme="minorHAnsi" w:hAnsiTheme="minorHAnsi" w:cstheme="minorHAnsi"/>
          <w:sz w:val="22"/>
        </w:rPr>
        <w:t>:</w:t>
      </w:r>
    </w:p>
    <w:p w:rsidR="00634A49" w:rsidRPr="0040194C" w:rsidRDefault="00CE3CB5" w:rsidP="00C802F5">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57.5” x 92” </w:t>
      </w:r>
      <w:r w:rsidR="00C802F5" w:rsidRPr="0040194C">
        <w:rPr>
          <w:rFonts w:asciiTheme="minorHAnsi" w:hAnsiTheme="minorHAnsi" w:cstheme="minorHAnsi"/>
          <w:sz w:val="22"/>
        </w:rPr>
        <w:t>in classrooms</w:t>
      </w:r>
      <w:r w:rsidRPr="0040194C">
        <w:rPr>
          <w:rFonts w:asciiTheme="minorHAnsi" w:hAnsiTheme="minorHAnsi" w:cstheme="minorHAnsi"/>
          <w:sz w:val="22"/>
        </w:rPr>
        <w:t xml:space="preserve"> and conference rooms</w:t>
      </w:r>
      <w:r w:rsidR="00BD0B2A" w:rsidRPr="0040194C">
        <w:rPr>
          <w:rFonts w:asciiTheme="minorHAnsi" w:hAnsiTheme="minorHAnsi" w:cstheme="minorHAnsi"/>
          <w:sz w:val="22"/>
        </w:rPr>
        <w:t xml:space="preserve">, </w:t>
      </w:r>
      <w:r w:rsidR="008240EC" w:rsidRPr="0040194C">
        <w:rPr>
          <w:rFonts w:asciiTheme="minorHAnsi" w:hAnsiTheme="minorHAnsi" w:cstheme="minorHAnsi"/>
          <w:sz w:val="22"/>
        </w:rPr>
        <w:t>Da-</w:t>
      </w:r>
      <w:r w:rsidR="00BD0B2A" w:rsidRPr="0040194C">
        <w:rPr>
          <w:rFonts w:asciiTheme="minorHAnsi" w:hAnsiTheme="minorHAnsi" w:cstheme="minorHAnsi"/>
          <w:sz w:val="22"/>
        </w:rPr>
        <w:t>L</w:t>
      </w:r>
      <w:r w:rsidR="008240EC" w:rsidRPr="0040194C">
        <w:rPr>
          <w:rFonts w:asciiTheme="minorHAnsi" w:hAnsiTheme="minorHAnsi" w:cstheme="minorHAnsi"/>
          <w:sz w:val="22"/>
        </w:rPr>
        <w:t xml:space="preserve">ite </w:t>
      </w:r>
      <w:r w:rsidRPr="0040194C">
        <w:rPr>
          <w:rFonts w:asciiTheme="minorHAnsi" w:hAnsiTheme="minorHAnsi" w:cstheme="minorHAnsi"/>
          <w:sz w:val="22"/>
        </w:rPr>
        <w:t>Model B</w:t>
      </w:r>
      <w:r w:rsidR="008240EC" w:rsidRPr="0040194C">
        <w:rPr>
          <w:rFonts w:asciiTheme="minorHAnsi" w:hAnsiTheme="minorHAnsi" w:cstheme="minorHAnsi"/>
          <w:sz w:val="22"/>
        </w:rPr>
        <w:t xml:space="preserve"> Matte White </w:t>
      </w:r>
      <w:r w:rsidRPr="0040194C">
        <w:rPr>
          <w:rFonts w:asciiTheme="minorHAnsi" w:hAnsiTheme="minorHAnsi" w:cstheme="minorHAnsi"/>
          <w:sz w:val="22"/>
        </w:rPr>
        <w:t>36465</w:t>
      </w:r>
      <w:r w:rsidR="008240EC" w:rsidRPr="0040194C">
        <w:rPr>
          <w:rFonts w:asciiTheme="minorHAnsi" w:hAnsiTheme="minorHAnsi" w:cstheme="minorHAnsi"/>
          <w:sz w:val="22"/>
        </w:rPr>
        <w:t xml:space="preserve"> or pre-approved equal</w:t>
      </w:r>
    </w:p>
    <w:p w:rsidR="00C802F5" w:rsidRPr="0040194C" w:rsidRDefault="00CE3CB5" w:rsidP="00C802F5">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72.5” x 116” </w:t>
      </w:r>
      <w:r w:rsidR="00C802F5" w:rsidRPr="0040194C">
        <w:rPr>
          <w:rFonts w:asciiTheme="minorHAnsi" w:hAnsiTheme="minorHAnsi" w:cstheme="minorHAnsi"/>
          <w:sz w:val="22"/>
        </w:rPr>
        <w:t>in media center</w:t>
      </w:r>
      <w:r w:rsidR="00E253B0" w:rsidRPr="0040194C">
        <w:rPr>
          <w:rFonts w:asciiTheme="minorHAnsi" w:hAnsiTheme="minorHAnsi" w:cstheme="minorHAnsi"/>
          <w:sz w:val="22"/>
        </w:rPr>
        <w:t xml:space="preserve"> – reading room and group project area</w:t>
      </w:r>
      <w:r w:rsidR="00BD0B2A" w:rsidRPr="0040194C">
        <w:rPr>
          <w:rFonts w:asciiTheme="minorHAnsi" w:hAnsiTheme="minorHAnsi" w:cstheme="minorHAnsi"/>
          <w:sz w:val="22"/>
        </w:rPr>
        <w:t>,</w:t>
      </w:r>
      <w:r w:rsidR="008240EC" w:rsidRPr="0040194C">
        <w:rPr>
          <w:rFonts w:asciiTheme="minorHAnsi" w:hAnsiTheme="minorHAnsi" w:cstheme="minorHAnsi"/>
          <w:sz w:val="22"/>
        </w:rPr>
        <w:t xml:space="preserve"> Da-</w:t>
      </w:r>
      <w:r w:rsidR="00BD0B2A" w:rsidRPr="0040194C">
        <w:rPr>
          <w:rFonts w:asciiTheme="minorHAnsi" w:hAnsiTheme="minorHAnsi" w:cstheme="minorHAnsi"/>
          <w:sz w:val="22"/>
        </w:rPr>
        <w:t>L</w:t>
      </w:r>
      <w:r w:rsidR="008240EC" w:rsidRPr="0040194C">
        <w:rPr>
          <w:rFonts w:asciiTheme="minorHAnsi" w:hAnsiTheme="minorHAnsi" w:cstheme="minorHAnsi"/>
          <w:sz w:val="22"/>
        </w:rPr>
        <w:t xml:space="preserve">ite </w:t>
      </w:r>
      <w:r w:rsidRPr="0040194C">
        <w:rPr>
          <w:rFonts w:asciiTheme="minorHAnsi" w:hAnsiTheme="minorHAnsi" w:cstheme="minorHAnsi"/>
          <w:sz w:val="22"/>
        </w:rPr>
        <w:t>Model C</w:t>
      </w:r>
      <w:r w:rsidR="008240EC" w:rsidRPr="0040194C">
        <w:rPr>
          <w:rFonts w:asciiTheme="minorHAnsi" w:hAnsiTheme="minorHAnsi" w:cstheme="minorHAnsi"/>
          <w:sz w:val="22"/>
        </w:rPr>
        <w:t xml:space="preserve"> Matte White </w:t>
      </w:r>
      <w:r w:rsidRPr="0040194C">
        <w:rPr>
          <w:rFonts w:asciiTheme="minorHAnsi" w:hAnsiTheme="minorHAnsi" w:cstheme="minorHAnsi"/>
          <w:sz w:val="22"/>
        </w:rPr>
        <w:t xml:space="preserve">70304 </w:t>
      </w:r>
      <w:r w:rsidR="008240EC" w:rsidRPr="0040194C">
        <w:rPr>
          <w:rFonts w:asciiTheme="minorHAnsi" w:hAnsiTheme="minorHAnsi" w:cstheme="minorHAnsi"/>
          <w:sz w:val="22"/>
        </w:rPr>
        <w:t>or pre-approved equal</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All exposed materials shall be Class “A” rated per NFPA 255.</w:t>
      </w:r>
    </w:p>
    <w:p w:rsidR="00634A49" w:rsidRPr="0040194C" w:rsidRDefault="00634A49">
      <w:pPr>
        <w:rPr>
          <w:rFonts w:asciiTheme="minorHAnsi" w:hAnsiTheme="minorHAnsi" w:cstheme="minorHAnsi"/>
          <w:b/>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3</w:t>
      </w:r>
      <w:r w:rsidR="004E7AD9" w:rsidRPr="0040194C">
        <w:rPr>
          <w:rFonts w:asciiTheme="minorHAnsi" w:hAnsiTheme="minorHAnsi" w:cstheme="minorHAnsi"/>
          <w:b/>
          <w:sz w:val="22"/>
        </w:rPr>
        <w:tab/>
      </w:r>
      <w:r w:rsidRPr="0040194C">
        <w:rPr>
          <w:rFonts w:asciiTheme="minorHAnsi" w:hAnsiTheme="minorHAnsi" w:cstheme="minorHAnsi"/>
          <w:b/>
          <w:sz w:val="22"/>
        </w:rPr>
        <w:t>EXECUTION</w:t>
      </w:r>
    </w:p>
    <w:p w:rsidR="00634A49" w:rsidRPr="0040194C" w:rsidRDefault="00634A49">
      <w:pPr>
        <w:numPr>
          <w:ilvl w:val="0"/>
          <w:numId w:val="8"/>
        </w:numPr>
        <w:rPr>
          <w:rFonts w:asciiTheme="minorHAnsi" w:hAnsiTheme="minorHAnsi" w:cstheme="minorHAnsi"/>
          <w:sz w:val="22"/>
        </w:rPr>
      </w:pPr>
      <w:r w:rsidRPr="0040194C">
        <w:rPr>
          <w:rFonts w:asciiTheme="minorHAnsi" w:hAnsiTheme="minorHAnsi" w:cstheme="minorHAnsi"/>
          <w:sz w:val="22"/>
        </w:rPr>
        <w:t>INSTALLATION</w:t>
      </w:r>
    </w:p>
    <w:p w:rsidR="004E7AD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Install projection screen units and accessories at locations shown in accordance with manufacturer's instructions.</w:t>
      </w:r>
    </w:p>
    <w:p w:rsidR="004E7AD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Install level, plumb, secure, and at proper height.</w:t>
      </w:r>
    </w:p>
    <w:p w:rsidR="004E7AD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Coordinate with other trades for securing projection screen units to finished surfaces.</w:t>
      </w:r>
    </w:p>
    <w:p w:rsidR="00634A4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Repair or replace damaged units as directed by Architect.</w:t>
      </w:r>
    </w:p>
    <w:p w:rsidR="008240EC" w:rsidRPr="0040194C" w:rsidRDefault="008240EC">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Classroom wall </w:t>
      </w:r>
      <w:r w:rsidR="00CE3CB5" w:rsidRPr="0040194C">
        <w:rPr>
          <w:rFonts w:asciiTheme="minorHAnsi" w:hAnsiTheme="minorHAnsi" w:cstheme="minorHAnsi"/>
          <w:sz w:val="22"/>
        </w:rPr>
        <w:t>mounted</w:t>
      </w:r>
      <w:r w:rsidRPr="0040194C">
        <w:rPr>
          <w:rFonts w:asciiTheme="minorHAnsi" w:hAnsiTheme="minorHAnsi" w:cstheme="minorHAnsi"/>
          <w:sz w:val="22"/>
        </w:rPr>
        <w:t xml:space="preserve"> screens require universal 6" non-adjustable mounting brackets</w:t>
      </w:r>
    </w:p>
    <w:p w:rsidR="00634A4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Provide protections for installed units so that they will be in perfect operating condition, without damage at completion of project.</w:t>
      </w:r>
    </w:p>
    <w:p w:rsidR="001A674B" w:rsidRPr="0040194C" w:rsidRDefault="00B0122F">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In classroom areas with standard 9 feet ceilings, </w:t>
      </w:r>
      <w:r w:rsidR="00350A66" w:rsidRPr="0040194C">
        <w:rPr>
          <w:rFonts w:asciiTheme="minorHAnsi" w:hAnsiTheme="minorHAnsi" w:cstheme="minorHAnsi"/>
          <w:sz w:val="22"/>
        </w:rPr>
        <w:t xml:space="preserve">mount </w:t>
      </w:r>
      <w:r w:rsidRPr="0040194C">
        <w:rPr>
          <w:rFonts w:asciiTheme="minorHAnsi" w:hAnsiTheme="minorHAnsi" w:cstheme="minorHAnsi"/>
          <w:sz w:val="22"/>
        </w:rPr>
        <w:t>the screens such that the top of white area of the screen material is 8’-6” AFF.</w:t>
      </w:r>
    </w:p>
    <w:p w:rsidR="00B0122F" w:rsidRPr="0040194C" w:rsidRDefault="00B0122F" w:rsidP="00350A66">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In specialty classroom areas where higher ceilings allow raising the screen, it is recommended that the screen be raised, splitting the difference between the top of the wall and typical mounting height.</w:t>
      </w:r>
    </w:p>
    <w:p w:rsidR="008240EC" w:rsidRPr="0040194C" w:rsidRDefault="008240EC" w:rsidP="00350A66">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This allows digital projector system installation without excessively long </w:t>
      </w:r>
      <w:r w:rsidR="00BD0B2A" w:rsidRPr="0040194C">
        <w:rPr>
          <w:rFonts w:asciiTheme="minorHAnsi" w:hAnsiTheme="minorHAnsi" w:cstheme="minorHAnsi"/>
          <w:sz w:val="22"/>
        </w:rPr>
        <w:t>down rods</w:t>
      </w:r>
      <w:r w:rsidRPr="0040194C">
        <w:rPr>
          <w:rFonts w:asciiTheme="minorHAnsi" w:hAnsiTheme="minorHAnsi" w:cstheme="minorHAnsi"/>
          <w:sz w:val="22"/>
        </w:rPr>
        <w:t>.</w:t>
      </w:r>
    </w:p>
    <w:p w:rsidR="00634A49" w:rsidRPr="0040194C" w:rsidRDefault="00634A49">
      <w:pPr>
        <w:numPr>
          <w:ilvl w:val="0"/>
          <w:numId w:val="8"/>
        </w:numPr>
        <w:rPr>
          <w:rFonts w:asciiTheme="minorHAnsi" w:hAnsiTheme="minorHAnsi" w:cstheme="minorHAnsi"/>
          <w:sz w:val="22"/>
        </w:rPr>
      </w:pPr>
      <w:r w:rsidRPr="0040194C">
        <w:rPr>
          <w:rFonts w:asciiTheme="minorHAnsi" w:hAnsiTheme="minorHAnsi" w:cstheme="minorHAnsi"/>
          <w:sz w:val="22"/>
        </w:rPr>
        <w:t>INSPECTION</w:t>
      </w:r>
    </w:p>
    <w:p w:rsidR="004E7AD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Inspect all screens for dirt, </w:t>
      </w:r>
      <w:r w:rsidR="00350A66" w:rsidRPr="0040194C">
        <w:rPr>
          <w:rFonts w:asciiTheme="minorHAnsi" w:hAnsiTheme="minorHAnsi" w:cstheme="minorHAnsi"/>
          <w:sz w:val="22"/>
        </w:rPr>
        <w:t>damage,</w:t>
      </w:r>
      <w:r w:rsidRPr="0040194C">
        <w:rPr>
          <w:rFonts w:asciiTheme="minorHAnsi" w:hAnsiTheme="minorHAnsi" w:cstheme="minorHAnsi"/>
          <w:sz w:val="22"/>
        </w:rPr>
        <w:t xml:space="preserve"> and blemishes.</w:t>
      </w:r>
    </w:p>
    <w:p w:rsidR="00634A4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Replace screens or units that do not perform as intended.</w:t>
      </w:r>
    </w:p>
    <w:p w:rsidR="00634A49" w:rsidRPr="0040194C" w:rsidRDefault="00634A49">
      <w:pPr>
        <w:rPr>
          <w:rFonts w:asciiTheme="minorHAnsi" w:hAnsiTheme="minorHAnsi" w:cstheme="minorHAnsi"/>
          <w:sz w:val="22"/>
        </w:rPr>
      </w:pPr>
    </w:p>
    <w:p w:rsidR="00634A49" w:rsidRPr="0040194C" w:rsidRDefault="00634A49">
      <w:pPr>
        <w:jc w:val="center"/>
        <w:rPr>
          <w:rFonts w:asciiTheme="minorHAnsi" w:hAnsiTheme="minorHAnsi" w:cstheme="minorHAnsi"/>
          <w:sz w:val="22"/>
        </w:rPr>
      </w:pPr>
      <w:r w:rsidRPr="0040194C">
        <w:rPr>
          <w:rFonts w:asciiTheme="minorHAnsi" w:hAnsiTheme="minorHAnsi" w:cstheme="minorHAnsi"/>
          <w:sz w:val="22"/>
        </w:rPr>
        <w:t>END OF SECTION</w:t>
      </w:r>
    </w:p>
    <w:sectPr w:rsidR="00634A49" w:rsidRPr="0040194C" w:rsidSect="0094229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EBA" w:rsidRDefault="00C91EBA">
      <w:r>
        <w:separator/>
      </w:r>
    </w:p>
  </w:endnote>
  <w:endnote w:type="continuationSeparator" w:id="0">
    <w:p w:rsidR="00C91EBA" w:rsidRDefault="00C9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EBA" w:rsidRPr="0040194C" w:rsidRDefault="00C91EBA">
    <w:pPr>
      <w:tabs>
        <w:tab w:val="center" w:pos="4680"/>
        <w:tab w:val="right" w:pos="9360"/>
      </w:tabs>
      <w:rPr>
        <w:rFonts w:asciiTheme="minorHAnsi" w:hAnsiTheme="minorHAnsi" w:cstheme="minorHAnsi"/>
        <w:sz w:val="22"/>
        <w:szCs w:val="22"/>
      </w:rPr>
    </w:pPr>
    <w:r w:rsidRPr="0040194C">
      <w:rPr>
        <w:rFonts w:asciiTheme="minorHAnsi" w:hAnsiTheme="minorHAnsi" w:cstheme="minorHAnsi"/>
        <w:sz w:val="22"/>
        <w:szCs w:val="22"/>
      </w:rPr>
      <w:t>Architect’s Project Number</w:t>
    </w:r>
    <w:r w:rsidRPr="0040194C">
      <w:rPr>
        <w:rFonts w:asciiTheme="minorHAnsi" w:hAnsiTheme="minorHAnsi" w:cstheme="minorHAnsi"/>
        <w:sz w:val="22"/>
        <w:szCs w:val="22"/>
      </w:rPr>
      <w:tab/>
    </w:r>
    <w:r w:rsidRPr="0040194C">
      <w:rPr>
        <w:rFonts w:asciiTheme="minorHAnsi" w:hAnsiTheme="minorHAnsi" w:cstheme="minorHAnsi"/>
        <w:sz w:val="22"/>
      </w:rPr>
      <w:t>11 52 13 -</w:t>
    </w:r>
    <w:r w:rsidRPr="0040194C">
      <w:rPr>
        <w:rFonts w:asciiTheme="minorHAnsi" w:hAnsiTheme="minorHAnsi" w:cstheme="minorHAnsi"/>
        <w:sz w:val="22"/>
        <w:szCs w:val="22"/>
      </w:rPr>
      <w:t xml:space="preserve"> </w:t>
    </w:r>
    <w:r w:rsidR="0094229F" w:rsidRPr="0040194C">
      <w:rPr>
        <w:rFonts w:asciiTheme="minorHAnsi" w:hAnsiTheme="minorHAnsi" w:cstheme="minorHAnsi"/>
        <w:sz w:val="22"/>
        <w:szCs w:val="22"/>
      </w:rPr>
      <w:fldChar w:fldCharType="begin"/>
    </w:r>
    <w:r w:rsidRPr="0040194C">
      <w:rPr>
        <w:rFonts w:asciiTheme="minorHAnsi" w:hAnsiTheme="minorHAnsi" w:cstheme="minorHAnsi"/>
        <w:sz w:val="22"/>
        <w:szCs w:val="22"/>
      </w:rPr>
      <w:instrText xml:space="preserve">PAGE </w:instrText>
    </w:r>
    <w:r w:rsidR="0094229F" w:rsidRPr="0040194C">
      <w:rPr>
        <w:rFonts w:asciiTheme="minorHAnsi" w:hAnsiTheme="minorHAnsi" w:cstheme="minorHAnsi"/>
        <w:sz w:val="22"/>
        <w:szCs w:val="22"/>
      </w:rPr>
      <w:fldChar w:fldCharType="separate"/>
    </w:r>
    <w:r w:rsidR="00472671">
      <w:rPr>
        <w:rFonts w:asciiTheme="minorHAnsi" w:hAnsiTheme="minorHAnsi" w:cstheme="minorHAnsi"/>
        <w:noProof/>
        <w:sz w:val="22"/>
        <w:szCs w:val="22"/>
      </w:rPr>
      <w:t>2</w:t>
    </w:r>
    <w:r w:rsidR="0094229F" w:rsidRPr="0040194C">
      <w:rPr>
        <w:rFonts w:asciiTheme="minorHAnsi" w:hAnsiTheme="minorHAnsi" w:cstheme="minorHAnsi"/>
        <w:sz w:val="22"/>
        <w:szCs w:val="22"/>
      </w:rPr>
      <w:fldChar w:fldCharType="end"/>
    </w:r>
    <w:r w:rsidRPr="0040194C">
      <w:rPr>
        <w:rFonts w:asciiTheme="minorHAnsi" w:hAnsiTheme="minorHAnsi" w:cstheme="minorHAnsi"/>
        <w:sz w:val="22"/>
        <w:szCs w:val="22"/>
      </w:rPr>
      <w:t xml:space="preserve"> of </w:t>
    </w:r>
    <w:r w:rsidR="0094229F" w:rsidRPr="0040194C">
      <w:rPr>
        <w:rStyle w:val="PageNumber"/>
        <w:rFonts w:asciiTheme="minorHAnsi" w:hAnsiTheme="minorHAnsi" w:cstheme="minorHAnsi"/>
        <w:sz w:val="22"/>
      </w:rPr>
      <w:fldChar w:fldCharType="begin"/>
    </w:r>
    <w:r w:rsidRPr="0040194C">
      <w:rPr>
        <w:rStyle w:val="PageNumber"/>
        <w:rFonts w:asciiTheme="minorHAnsi" w:hAnsiTheme="minorHAnsi" w:cstheme="minorHAnsi"/>
        <w:sz w:val="22"/>
      </w:rPr>
      <w:instrText xml:space="preserve"> NUMPAGES </w:instrText>
    </w:r>
    <w:r w:rsidR="0094229F" w:rsidRPr="0040194C">
      <w:rPr>
        <w:rStyle w:val="PageNumber"/>
        <w:rFonts w:asciiTheme="minorHAnsi" w:hAnsiTheme="minorHAnsi" w:cstheme="minorHAnsi"/>
        <w:sz w:val="22"/>
      </w:rPr>
      <w:fldChar w:fldCharType="separate"/>
    </w:r>
    <w:r w:rsidR="00472671">
      <w:rPr>
        <w:rStyle w:val="PageNumber"/>
        <w:rFonts w:asciiTheme="minorHAnsi" w:hAnsiTheme="minorHAnsi" w:cstheme="minorHAnsi"/>
        <w:noProof/>
        <w:sz w:val="22"/>
      </w:rPr>
      <w:t>3</w:t>
    </w:r>
    <w:r w:rsidR="0094229F" w:rsidRPr="0040194C">
      <w:rPr>
        <w:rStyle w:val="PageNumber"/>
        <w:rFonts w:asciiTheme="minorHAnsi" w:hAnsiTheme="minorHAnsi" w:cstheme="minorHAnsi"/>
        <w:sz w:val="22"/>
      </w:rPr>
      <w:fldChar w:fldCharType="end"/>
    </w:r>
    <w:r w:rsidRPr="0040194C">
      <w:rPr>
        <w:rFonts w:asciiTheme="minorHAnsi" w:hAnsiTheme="minorHAnsi" w:cstheme="minorHAnsi"/>
        <w:sz w:val="22"/>
        <w:szCs w:val="22"/>
      </w:rPr>
      <w:tab/>
      <w:t>Projection Screens</w:t>
    </w:r>
  </w:p>
  <w:p w:rsidR="00C91EBA" w:rsidRPr="0040194C" w:rsidRDefault="00C91EBA">
    <w:pPr>
      <w:tabs>
        <w:tab w:val="right" w:pos="9360"/>
      </w:tabs>
      <w:rPr>
        <w:rFonts w:asciiTheme="minorHAnsi" w:hAnsiTheme="minorHAnsi" w:cstheme="minorHAnsi"/>
        <w:sz w:val="22"/>
      </w:rPr>
    </w:pPr>
    <w:r w:rsidRPr="0040194C">
      <w:rPr>
        <w:rFonts w:asciiTheme="minorHAnsi" w:hAnsiTheme="minorHAnsi" w:cstheme="minorHAnsi"/>
        <w:sz w:val="22"/>
        <w:szCs w:val="22"/>
      </w:rPr>
      <w:tab/>
      <w:t xml:space="preserve">District Master Specs </w:t>
    </w:r>
    <w:r w:rsidR="00CE3CB5" w:rsidRPr="0040194C">
      <w:rPr>
        <w:rFonts w:asciiTheme="minorHAnsi" w:hAnsiTheme="minorHAnsi" w:cstheme="minorHAnsi"/>
        <w:sz w:val="22"/>
        <w:szCs w:val="22"/>
      </w:rPr>
      <w:t>20</w:t>
    </w:r>
    <w:r w:rsidR="001F5DA7">
      <w:rPr>
        <w:rFonts w:asciiTheme="minorHAnsi" w:hAnsiTheme="minorHAnsi" w:cstheme="minorHAnsi"/>
        <w:sz w:val="22"/>
        <w:szCs w:val="22"/>
      </w:rPr>
      <w:t>2</w:t>
    </w:r>
    <w:r w:rsidR="00CE3CB5" w:rsidRPr="0040194C">
      <w:rPr>
        <w:rFonts w:asciiTheme="minorHAnsi" w:hAnsiTheme="minorHAnsi" w:cstheme="minorHAnsi"/>
        <w:sz w:val="22"/>
        <w:szCs w:val="22"/>
      </w:rPr>
      <w:t xml:space="preserve">3 </w:t>
    </w:r>
    <w:r w:rsidRPr="0040194C">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EBA" w:rsidRDefault="00C91EBA">
      <w:r>
        <w:separator/>
      </w:r>
    </w:p>
  </w:footnote>
  <w:footnote w:type="continuationSeparator" w:id="0">
    <w:p w:rsidR="00C91EBA" w:rsidRDefault="00C9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40194C">
          <w:rPr>
            <w:rFonts w:asciiTheme="minorHAnsi" w:hAnsiTheme="minorHAnsi" w:cstheme="minorHAnsi"/>
            <w:sz w:val="22"/>
            <w:szCs w:val="22"/>
          </w:rPr>
          <w:t>Palm Beach</w:t>
        </w:r>
      </w:smartTag>
      <w:r w:rsidRPr="0040194C">
        <w:rPr>
          <w:rFonts w:asciiTheme="minorHAnsi" w:hAnsiTheme="minorHAnsi" w:cstheme="minorHAnsi"/>
          <w:sz w:val="22"/>
          <w:szCs w:val="22"/>
        </w:rPr>
        <w:t xml:space="preserve"> </w:t>
      </w:r>
      <w:smartTag w:uri="urn:schemas-microsoft-com:office:smarttags" w:element="PlaceType">
        <w:r w:rsidRPr="0040194C">
          <w:rPr>
            <w:rFonts w:asciiTheme="minorHAnsi" w:hAnsiTheme="minorHAnsi" w:cstheme="minorHAnsi"/>
            <w:sz w:val="22"/>
            <w:szCs w:val="22"/>
          </w:rPr>
          <w:t>County</w:t>
        </w:r>
      </w:smartTag>
    </w:smartTag>
  </w:p>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Project Name</w:t>
    </w:r>
  </w:p>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SDPBC Project No.</w:t>
    </w:r>
  </w:p>
  <w:p w:rsidR="00C91EBA" w:rsidRDefault="00C91EBA">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5DD"/>
    <w:multiLevelType w:val="multilevel"/>
    <w:tmpl w:val="7F64AA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D0E60EC"/>
    <w:multiLevelType w:val="multilevel"/>
    <w:tmpl w:val="055E2B04"/>
    <w:lvl w:ilvl="0">
      <w:start w:val="1"/>
      <w:numFmt w:val="decimal"/>
      <w:lvlText w:val="1.%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15:restartNumberingAfterBreak="0">
    <w:nsid w:val="22832517"/>
    <w:multiLevelType w:val="multilevel"/>
    <w:tmpl w:val="1B2A8F2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40E54B9F"/>
    <w:multiLevelType w:val="hybridMultilevel"/>
    <w:tmpl w:val="AA5E8516"/>
    <w:lvl w:ilvl="0" w:tplc="80CEF564">
      <w:start w:val="3"/>
      <w:numFmt w:val="upperLetter"/>
      <w:lvlText w:val="%1."/>
      <w:lvlJc w:val="left"/>
      <w:pPr>
        <w:tabs>
          <w:tab w:val="num" w:pos="1620"/>
        </w:tabs>
        <w:ind w:left="1620" w:hanging="63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44F35F03"/>
    <w:multiLevelType w:val="multilevel"/>
    <w:tmpl w:val="608C7390"/>
    <w:lvl w:ilvl="0">
      <w:start w:val="3"/>
      <w:numFmt w:val="decimal"/>
      <w:lvlText w:val="%1"/>
      <w:lvlJc w:val="left"/>
      <w:pPr>
        <w:tabs>
          <w:tab w:val="num" w:pos="990"/>
        </w:tabs>
        <w:ind w:left="990" w:hanging="990"/>
      </w:pPr>
      <w:rPr>
        <w:rFonts w:hint="default"/>
      </w:rPr>
    </w:lvl>
    <w:lvl w:ilvl="1">
      <w:start w:val="2"/>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B603F41"/>
    <w:multiLevelType w:val="multilevel"/>
    <w:tmpl w:val="A96AE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457221B"/>
    <w:multiLevelType w:val="multilevel"/>
    <w:tmpl w:val="A6C07D5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7FDA31A1"/>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18"/>
    <w:rsid w:val="000D04CE"/>
    <w:rsid w:val="001A674B"/>
    <w:rsid w:val="001F5DA7"/>
    <w:rsid w:val="00225BC8"/>
    <w:rsid w:val="002E1BE6"/>
    <w:rsid w:val="002F2A18"/>
    <w:rsid w:val="00350A66"/>
    <w:rsid w:val="003635D3"/>
    <w:rsid w:val="0036560E"/>
    <w:rsid w:val="003B130C"/>
    <w:rsid w:val="003E798D"/>
    <w:rsid w:val="0040194C"/>
    <w:rsid w:val="00472671"/>
    <w:rsid w:val="00495676"/>
    <w:rsid w:val="004E7AD9"/>
    <w:rsid w:val="00566483"/>
    <w:rsid w:val="00582F21"/>
    <w:rsid w:val="006318A1"/>
    <w:rsid w:val="00634A49"/>
    <w:rsid w:val="006441F5"/>
    <w:rsid w:val="00690DFA"/>
    <w:rsid w:val="00694F97"/>
    <w:rsid w:val="007C3063"/>
    <w:rsid w:val="008240EC"/>
    <w:rsid w:val="00906B89"/>
    <w:rsid w:val="0094229F"/>
    <w:rsid w:val="00972038"/>
    <w:rsid w:val="009D1A52"/>
    <w:rsid w:val="00A93670"/>
    <w:rsid w:val="00B0122F"/>
    <w:rsid w:val="00BD0B2A"/>
    <w:rsid w:val="00C802F5"/>
    <w:rsid w:val="00C91EBA"/>
    <w:rsid w:val="00CE3CB5"/>
    <w:rsid w:val="00E253B0"/>
    <w:rsid w:val="00E73589"/>
    <w:rsid w:val="00FA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B86370-DB15-42D6-85C4-B34B385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29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29F"/>
  </w:style>
  <w:style w:type="paragraph" w:styleId="Header">
    <w:name w:val="header"/>
    <w:basedOn w:val="Normal"/>
    <w:rsid w:val="0094229F"/>
    <w:pPr>
      <w:tabs>
        <w:tab w:val="center" w:pos="4320"/>
        <w:tab w:val="right" w:pos="8640"/>
      </w:tabs>
    </w:pPr>
  </w:style>
  <w:style w:type="paragraph" w:styleId="Footer">
    <w:name w:val="footer"/>
    <w:basedOn w:val="Normal"/>
    <w:rsid w:val="0094229F"/>
    <w:pPr>
      <w:tabs>
        <w:tab w:val="center" w:pos="4320"/>
        <w:tab w:val="right" w:pos="8640"/>
      </w:tabs>
    </w:pPr>
  </w:style>
  <w:style w:type="character" w:styleId="PageNumber">
    <w:name w:val="page number"/>
    <w:basedOn w:val="DefaultParagraphFont"/>
    <w:rsid w:val="0094229F"/>
  </w:style>
  <w:style w:type="paragraph" w:styleId="BalloonText">
    <w:name w:val="Balloon Text"/>
    <w:basedOn w:val="Normal"/>
    <w:semiHidden/>
    <w:rsid w:val="004E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11131</vt:lpstr>
    </vt:vector>
  </TitlesOfParts>
  <Company>PBCSD</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PROJECTION SCREENS</dc:title>
  <dc:subject/>
  <dc:creator>Construction</dc:creator>
  <cp:keywords/>
  <cp:lastModifiedBy>Mary Murphy</cp:lastModifiedBy>
  <cp:revision>2</cp:revision>
  <cp:lastPrinted>2009-03-02T15:02:00Z</cp:lastPrinted>
  <dcterms:created xsi:type="dcterms:W3CDTF">2023-03-16T15:57:00Z</dcterms:created>
  <dcterms:modified xsi:type="dcterms:W3CDTF">2023-03-16T15:57:00Z</dcterms:modified>
</cp:coreProperties>
</file>